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9AF" w:rsidRPr="00947AA0" w:rsidRDefault="006169AF" w:rsidP="006169AF">
      <w:pPr>
        <w:pStyle w:val="1"/>
        <w:rPr>
          <w:lang w:eastAsia="ru-RU"/>
        </w:rPr>
      </w:pPr>
      <w:bookmarkStart w:id="0" w:name="_Toc431462816"/>
      <w:r w:rsidRPr="00947AA0">
        <w:rPr>
          <w:lang w:eastAsia="ru-RU"/>
        </w:rPr>
        <w:t>Тема 3. Эластичность спроса и предложения. Влияние налогов.</w:t>
      </w:r>
      <w:bookmarkEnd w:id="0"/>
      <w:r w:rsidRPr="00947AA0">
        <w:rPr>
          <w:lang w:eastAsia="ru-RU"/>
        </w:rPr>
        <w:t xml:space="preserve"> </w:t>
      </w:r>
    </w:p>
    <w:p w:rsidR="006169AF" w:rsidRPr="00947AA0" w:rsidRDefault="006169AF" w:rsidP="006169AF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3.1. Эластичность спроса по цене. Формула эластичности.</w:t>
      </w:r>
    </w:p>
    <w:p w:rsidR="006169AF" w:rsidRPr="00C34956" w:rsidRDefault="006169AF" w:rsidP="006169AF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C34956">
        <w:rPr>
          <w:rFonts w:ascii="Times New Roman" w:hAnsi="Times New Roman"/>
          <w:sz w:val="24"/>
          <w:szCs w:val="24"/>
        </w:rPr>
        <w:t>3.2. Эластичность предложения по цене.</w:t>
      </w:r>
    </w:p>
    <w:p w:rsidR="006169AF" w:rsidRPr="00947AA0" w:rsidRDefault="006169AF" w:rsidP="006169AF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3.3. Другие типы эластичности спроса.</w:t>
      </w:r>
    </w:p>
    <w:p w:rsidR="006169AF" w:rsidRPr="00947AA0" w:rsidRDefault="006169AF" w:rsidP="006169AF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spacing w:after="0" w:line="240" w:lineRule="auto"/>
        <w:ind w:left="709" w:firstLine="11"/>
        <w:rPr>
          <w:rFonts w:ascii="Times New Roman" w:eastAsia="Times New Roman" w:hAnsi="Times New Roman"/>
          <w:b/>
          <w:sz w:val="24"/>
          <w:szCs w:val="24"/>
        </w:rPr>
      </w:pPr>
      <w:r w:rsidRPr="00947AA0">
        <w:rPr>
          <w:rFonts w:ascii="Times New Roman" w:eastAsia="Times New Roman" w:hAnsi="Times New Roman"/>
          <w:b/>
          <w:sz w:val="24"/>
          <w:szCs w:val="24"/>
        </w:rPr>
        <w:t>3.1. Эластичность спроса по цене. Формула эластичности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 xml:space="preserve">Грегори Кинг, живший в XVII столетии,  обратил внимание на то, что общая выручка всех фермеров в целом была </w:t>
      </w:r>
      <w:r w:rsidRPr="00947AA0">
        <w:rPr>
          <w:rFonts w:ascii="Times New Roman" w:eastAsia="Times New Roman" w:hAnsi="Times New Roman"/>
          <w:sz w:val="24"/>
          <w:szCs w:val="24"/>
          <w:u w:val="single"/>
        </w:rPr>
        <w:t>меньше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при хорошем урожае, чем при плохом.</w:t>
      </w:r>
      <w:proofErr w:type="gramEnd"/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Эластичность спроса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- это степень реакции Q (объема спроса) на изменение 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>Р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(цены), это показатель чувствительности объема спроса на товар к изменению его цены.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Эластичность спроса по цене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(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Elasticity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of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demand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>) - это прирост объема спроса, возникающий в результате сокращения цены на 1%, при условии, что все остальные факторы, влияющие на величину спроса, остаются неизменными.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Эластичность спроса по доходу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 (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Income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elasticity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of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demand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>) – это процентное изменение уровня спроса на товар, вызванное увеличением доходов на 1%.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Эластичность предложения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 (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Elasticity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of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supply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>) – это прирост объема предложения товара в результате роста его цены на 1%, при условии, что все остальные факторы, влияющие на уровень предложения, остаются неизменными.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 xml:space="preserve">Перекрестная ценовая эластичность спроса 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(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Cross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price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elasticity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of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demand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>) – это процентное изменение объема спроса на товар при увеличении на 1% цены другого товара.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947AA0">
        <w:rPr>
          <w:rFonts w:ascii="Times New Roman" w:eastAsia="Times New Roman" w:hAnsi="Times New Roman"/>
          <w:b/>
          <w:sz w:val="24"/>
          <w:szCs w:val="24"/>
        </w:rPr>
        <w:t xml:space="preserve">Общая выручка = цена (P) </w:t>
      </w:r>
      <w:proofErr w:type="spellStart"/>
      <w:r w:rsidRPr="00947AA0">
        <w:rPr>
          <w:rFonts w:ascii="Times New Roman" w:eastAsia="Times New Roman" w:hAnsi="Times New Roman"/>
          <w:b/>
          <w:sz w:val="24"/>
          <w:szCs w:val="24"/>
        </w:rPr>
        <w:t>х</w:t>
      </w:r>
      <w:proofErr w:type="spellEnd"/>
      <w:r w:rsidRPr="00947AA0">
        <w:rPr>
          <w:rFonts w:ascii="Times New Roman" w:eastAsia="Times New Roman" w:hAnsi="Times New Roman"/>
          <w:b/>
          <w:sz w:val="24"/>
          <w:szCs w:val="24"/>
        </w:rPr>
        <w:t xml:space="preserve"> объем спроса (Q)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Эластичность спроса важна в первую очередь в качестве показателя того, как изменяется </w:t>
      </w:r>
      <w:r w:rsidRPr="00947AA0">
        <w:rPr>
          <w:rFonts w:ascii="Times New Roman" w:eastAsia="Times New Roman" w:hAnsi="Times New Roman"/>
          <w:sz w:val="24"/>
          <w:szCs w:val="24"/>
          <w:u w:val="single"/>
        </w:rPr>
        <w:t>общая выручка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, когда снижение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P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вызывает рост Q.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Неэластичный спрос – когда снижение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P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вызывает столь незначительный рост Q, что общая выручка (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P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x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Q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) </w:t>
      </w:r>
      <w:r w:rsidRPr="00947AA0">
        <w:rPr>
          <w:rFonts w:ascii="Times New Roman" w:eastAsia="Times New Roman" w:hAnsi="Times New Roman"/>
          <w:sz w:val="24"/>
          <w:szCs w:val="24"/>
          <w:u w:val="single"/>
        </w:rPr>
        <w:t>падает</w:t>
      </w:r>
      <w:r w:rsidRPr="00947AA0">
        <w:rPr>
          <w:rFonts w:ascii="Times New Roman" w:eastAsia="Times New Roman" w:hAnsi="Times New Roman"/>
          <w:sz w:val="24"/>
          <w:szCs w:val="24"/>
        </w:rPr>
        <w:t>. Эластичность спроса в этом случае меньше 1 (единицы), но больше 0.</w:t>
      </w:r>
    </w:p>
    <w:p w:rsidR="006169AF" w:rsidRPr="00947AA0" w:rsidRDefault="006169AF" w:rsidP="006169AF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numPr>
          <w:ilvl w:val="0"/>
          <w:numId w:val="1"/>
        </w:numPr>
        <w:tabs>
          <w:tab w:val="left" w:pos="426"/>
        </w:tabs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Эластичный спрос – когда снижение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P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вызывает такое увеличение Q, что общая выручка (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P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x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Q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) </w:t>
      </w:r>
      <w:r w:rsidRPr="00947AA0">
        <w:rPr>
          <w:rFonts w:ascii="Times New Roman" w:eastAsia="Times New Roman" w:hAnsi="Times New Roman"/>
          <w:sz w:val="24"/>
          <w:szCs w:val="24"/>
          <w:u w:val="single"/>
        </w:rPr>
        <w:t>возрастает</w:t>
      </w:r>
      <w:r w:rsidRPr="00947AA0">
        <w:rPr>
          <w:rFonts w:ascii="Times New Roman" w:eastAsia="Times New Roman" w:hAnsi="Times New Roman"/>
          <w:sz w:val="24"/>
          <w:szCs w:val="24"/>
        </w:rPr>
        <w:t>. Эластичность спроса больше 1 (единицы).</w:t>
      </w:r>
    </w:p>
    <w:p w:rsidR="006169AF" w:rsidRPr="00947AA0" w:rsidRDefault="006169AF" w:rsidP="006169AF">
      <w:pPr>
        <w:tabs>
          <w:tab w:val="left" w:pos="426"/>
        </w:tabs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numPr>
          <w:ilvl w:val="0"/>
          <w:numId w:val="1"/>
        </w:numPr>
        <w:tabs>
          <w:tab w:val="left" w:pos="426"/>
        </w:tabs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Единичная эластичность спроса – когда общая выручка (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P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x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Q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) </w:t>
      </w:r>
      <w:r w:rsidRPr="00947AA0">
        <w:rPr>
          <w:rFonts w:ascii="Times New Roman" w:eastAsia="Times New Roman" w:hAnsi="Times New Roman"/>
          <w:sz w:val="24"/>
          <w:szCs w:val="24"/>
          <w:u w:val="single"/>
        </w:rPr>
        <w:t>остается неизменной.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Эластичность спроса равна единице (1). При единичной эластичности общая выручка (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P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x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Q</w:t>
      </w:r>
      <w:r w:rsidRPr="00947AA0">
        <w:rPr>
          <w:rFonts w:ascii="Times New Roman" w:eastAsia="Times New Roman" w:hAnsi="Times New Roman"/>
          <w:sz w:val="24"/>
          <w:szCs w:val="24"/>
        </w:rPr>
        <w:t>) максимальна.</w:t>
      </w:r>
    </w:p>
    <w:p w:rsidR="006169AF" w:rsidRPr="00947AA0" w:rsidRDefault="006169AF" w:rsidP="006169A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  <w:u w:val="single"/>
        </w:rPr>
        <w:t>Вывод</w:t>
      </w:r>
      <w:r w:rsidRPr="00947AA0">
        <w:rPr>
          <w:rFonts w:ascii="Times New Roman" w:eastAsia="Times New Roman" w:hAnsi="Times New Roman"/>
          <w:sz w:val="24"/>
          <w:szCs w:val="24"/>
        </w:rPr>
        <w:t>: расходы и доходы максимальны в точке, в которой эластичность спроса равна (1) единице.</w:t>
      </w:r>
    </w:p>
    <w:p w:rsidR="006169AF" w:rsidRPr="00947AA0" w:rsidRDefault="006169AF" w:rsidP="006169AF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Общая величина расходов потребителей на товар равна общей величине дохода, полученного продавцами.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Эластичность спроса: крайние случаи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vertAlign w:val="subscript"/>
        </w:rPr>
      </w:pP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lastRenderedPageBreak/>
        <w:t>Вертикальная кривая спроса Д</w:t>
      </w:r>
      <w:proofErr w:type="gramStart"/>
      <w:r w:rsidRPr="00947AA0">
        <w:rPr>
          <w:rFonts w:ascii="Times New Roman" w:eastAsia="Times New Roman" w:hAnsi="Times New Roman"/>
          <w:sz w:val="24"/>
          <w:szCs w:val="24"/>
          <w:vertAlign w:val="subscript"/>
        </w:rPr>
        <w:t>1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показывает абсолютную </w:t>
      </w:r>
      <w:r w:rsidRPr="00947AA0">
        <w:rPr>
          <w:rFonts w:ascii="Times New Roman" w:eastAsia="Times New Roman" w:hAnsi="Times New Roman"/>
          <w:sz w:val="24"/>
          <w:szCs w:val="24"/>
          <w:u w:val="single"/>
        </w:rPr>
        <w:t>нечувствительность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объема спроса к изменениям цены. Эластичность спроса = 0. («Я должен иметь  это, какой бы ни была цена», это значит, что спрос совершенно неэластичен).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Эластичность спроса бесконечна на </w:t>
      </w:r>
      <w:r w:rsidRPr="00947AA0">
        <w:rPr>
          <w:rFonts w:ascii="Times New Roman" w:eastAsia="Times New Roman" w:hAnsi="Times New Roman"/>
          <w:sz w:val="24"/>
          <w:szCs w:val="24"/>
          <w:u w:val="single"/>
        </w:rPr>
        <w:t xml:space="preserve">совершенно эластичной 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горизонтальной кривой спроса Д. Здесь покупатели не желают платить больше, чем Р</w:t>
      </w:r>
      <w:proofErr w:type="gramStart"/>
      <w:r w:rsidRPr="00947AA0">
        <w:rPr>
          <w:rFonts w:ascii="Times New Roman" w:eastAsia="Times New Roman" w:hAnsi="Times New Roman"/>
          <w:sz w:val="24"/>
          <w:szCs w:val="24"/>
          <w:vertAlign w:val="subscript"/>
        </w:rPr>
        <w:t>0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>, за любое количество товара; объем спроса равен 0 при более высоких ценах.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  <w:u w:val="single"/>
        </w:rPr>
        <w:t>Пример: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спрос на такие группы основных предметов потребления, как пища или жилье являются неэластичным, спрос на такси, цветы – эластичен.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Когда кривая спроса направлена вертикально, то эластичность равна нулю (0) - это совершенно неэластичный спрос, а когда горизонтально – эластичность равна бесконечности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 xml:space="preserve"> (</w:t>
      </w:r>
      <w:r w:rsidRPr="00947AA0">
        <w:rPr>
          <w:rFonts w:ascii="Times New Roman" w:eastAsia="Times New Roman" w:hAnsi="Times New Roman"/>
          <w:sz w:val="24"/>
          <w:szCs w:val="24"/>
        </w:rPr>
        <w:sym w:font="Symbol" w:char="00A5"/>
      </w:r>
      <w:r w:rsidRPr="00947AA0">
        <w:rPr>
          <w:rFonts w:ascii="Times New Roman" w:eastAsia="Times New Roman" w:hAnsi="Times New Roman"/>
          <w:sz w:val="24"/>
          <w:szCs w:val="24"/>
        </w:rPr>
        <w:t xml:space="preserve">) - 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>это совершенно эластичный спрос.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Эластичность, неэластичность и единичная эластичность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- это показатели относительной реакции количества (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Q</w:t>
      </w:r>
      <w:r w:rsidRPr="00947AA0">
        <w:rPr>
          <w:rFonts w:ascii="Times New Roman" w:eastAsia="Times New Roman" w:hAnsi="Times New Roman"/>
          <w:sz w:val="24"/>
          <w:szCs w:val="24"/>
        </w:rPr>
        <w:t>) на изменение цены (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P</w:t>
      </w:r>
      <w:r w:rsidRPr="00947AA0">
        <w:rPr>
          <w:rFonts w:ascii="Times New Roman" w:eastAsia="Times New Roman" w:hAnsi="Times New Roman"/>
          <w:sz w:val="24"/>
          <w:szCs w:val="24"/>
        </w:rPr>
        <w:t>) и показатели изменений общей выручки.</w:t>
      </w:r>
    </w:p>
    <w:p w:rsidR="006169AF" w:rsidRPr="00947AA0" w:rsidRDefault="006169AF" w:rsidP="006169AF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Формула эластичности, применяемая для линейных  кривых спроса.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en-US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2609850" cy="393700"/>
            <wp:effectExtent l="19050" t="0" r="0" b="0"/>
            <wp:docPr id="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39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9AF" w:rsidRPr="00947AA0" w:rsidRDefault="006169AF" w:rsidP="006169A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6169AF" w:rsidRPr="00947AA0" w:rsidRDefault="006169AF" w:rsidP="006169AF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Е – коэффициент эластичности между двумя различными точками на кривой спроса.</w:t>
      </w:r>
    </w:p>
    <w:p w:rsidR="006169AF" w:rsidRPr="00947AA0" w:rsidRDefault="006169AF" w:rsidP="006169AF">
      <w:pPr>
        <w:tabs>
          <w:tab w:val="left" w:pos="720"/>
          <w:tab w:val="center" w:pos="4153"/>
          <w:tab w:val="right" w:pos="8306"/>
        </w:tabs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947AA0">
        <w:rPr>
          <w:rFonts w:ascii="Times New Roman" w:eastAsia="Times New Roman" w:hAnsi="Times New Roman"/>
          <w:sz w:val="24"/>
          <w:szCs w:val="24"/>
          <w:lang w:val="en-US"/>
        </w:rPr>
        <w:t>Q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и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P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изменяются в противоположных направлениях в силу </w:t>
      </w:r>
      <w:r w:rsidRPr="00947AA0">
        <w:rPr>
          <w:rFonts w:ascii="Times New Roman" w:eastAsia="Times New Roman" w:hAnsi="Times New Roman"/>
          <w:sz w:val="24"/>
          <w:szCs w:val="24"/>
          <w:u w:val="single"/>
        </w:rPr>
        <w:t>закона постепенного убывания спроса.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Относительно процентных изменений всегда существует неопределенность. Длительный опыт подсказывает, что лучше всего отнести изменение цены не 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>к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более 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>высокому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или к более низкому из двух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P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, а к среднему из них. Например, цена (P) снизилась с 101  до 99 тенге, таким образом, изменение равно 2/100, а не 2/99 или 2+101, так как 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(99 + 101) </w:t>
      </w:r>
      <w:r w:rsidRPr="00947AA0">
        <w:rPr>
          <w:rFonts w:ascii="Times New Roman" w:eastAsia="Times New Roman" w:hAnsi="Times New Roman"/>
          <w:sz w:val="24"/>
          <w:szCs w:val="24"/>
        </w:rPr>
        <w:sym w:font="Symbol" w:char="003A"/>
      </w:r>
      <w:r w:rsidRPr="00947AA0">
        <w:rPr>
          <w:rFonts w:ascii="Times New Roman" w:eastAsia="Times New Roman" w:hAnsi="Times New Roman"/>
          <w:sz w:val="24"/>
          <w:szCs w:val="24"/>
        </w:rPr>
        <w:t xml:space="preserve"> 2 = 200 </w:t>
      </w:r>
      <w:r w:rsidRPr="00947AA0">
        <w:rPr>
          <w:rFonts w:ascii="Times New Roman" w:eastAsia="Times New Roman" w:hAnsi="Times New Roman"/>
          <w:sz w:val="24"/>
          <w:szCs w:val="24"/>
        </w:rPr>
        <w:sym w:font="Symbol" w:char="003A"/>
      </w:r>
      <w:r w:rsidRPr="00947AA0">
        <w:rPr>
          <w:rFonts w:ascii="Times New Roman" w:eastAsia="Times New Roman" w:hAnsi="Times New Roman"/>
          <w:sz w:val="24"/>
          <w:szCs w:val="24"/>
        </w:rPr>
        <w:t xml:space="preserve"> 2 = 100. Такой расчет делается при определении дуговой эластичности спроса.</w:t>
      </w:r>
    </w:p>
    <w:p w:rsidR="006169AF" w:rsidRPr="00947AA0" w:rsidRDefault="006169AF" w:rsidP="006169A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1551305" cy="399415"/>
            <wp:effectExtent l="19050" t="0" r="0" b="0"/>
            <wp:docPr id="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305" cy="399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9AF" w:rsidRPr="00C34956" w:rsidRDefault="006169AF" w:rsidP="006169A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34956">
        <w:rPr>
          <w:rFonts w:ascii="Times New Roman" w:hAnsi="Times New Roman"/>
          <w:sz w:val="24"/>
          <w:szCs w:val="24"/>
        </w:rPr>
        <w:t>где</w:t>
      </w:r>
      <w:proofErr w:type="gramStart"/>
      <w:r w:rsidRPr="00C34956">
        <w:rPr>
          <w:rFonts w:ascii="Times New Roman" w:hAnsi="Times New Roman"/>
          <w:sz w:val="24"/>
          <w:szCs w:val="24"/>
        </w:rPr>
        <w:t xml:space="preserve">       Е</w:t>
      </w:r>
      <w:proofErr w:type="gramEnd"/>
      <w:r w:rsidRPr="00C34956">
        <w:rPr>
          <w:rFonts w:ascii="Times New Roman" w:hAnsi="Times New Roman"/>
          <w:sz w:val="24"/>
          <w:szCs w:val="24"/>
        </w:rPr>
        <w:t xml:space="preserve"> – коэффициент эластичности;</w:t>
      </w:r>
    </w:p>
    <w:p w:rsidR="006169AF" w:rsidRPr="00947AA0" w:rsidRDefault="006169AF" w:rsidP="006169AF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Q – объем спроса;</w:t>
      </w:r>
    </w:p>
    <w:p w:rsidR="006169AF" w:rsidRPr="00947AA0" w:rsidRDefault="006169AF" w:rsidP="006169AF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sym w:font="Symbol" w:char="0044"/>
      </w:r>
      <w:r w:rsidRPr="00947AA0">
        <w:rPr>
          <w:rFonts w:ascii="Times New Roman" w:eastAsia="Times New Roman" w:hAnsi="Times New Roman"/>
          <w:sz w:val="24"/>
          <w:szCs w:val="24"/>
        </w:rPr>
        <w:t xml:space="preserve">Q – изменение объема спроса, 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>в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%;</w:t>
      </w:r>
    </w:p>
    <w:p w:rsidR="006169AF" w:rsidRPr="00947AA0" w:rsidRDefault="006169AF" w:rsidP="006169AF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</w:rPr>
      </w:pP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>Р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– цена на единицу товара (услуги);</w:t>
      </w:r>
    </w:p>
    <w:p w:rsidR="006169AF" w:rsidRPr="00947AA0" w:rsidRDefault="006169AF" w:rsidP="006169AF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sym w:font="Symbol" w:char="0044"/>
      </w:r>
      <w:r w:rsidRPr="00947AA0">
        <w:rPr>
          <w:rFonts w:ascii="Times New Roman" w:eastAsia="Times New Roman" w:hAnsi="Times New Roman"/>
          <w:sz w:val="24"/>
          <w:szCs w:val="24"/>
        </w:rPr>
        <w:t xml:space="preserve">P – изменение цены, 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>в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%.</w:t>
      </w:r>
    </w:p>
    <w:p w:rsidR="006169AF" w:rsidRPr="00947AA0" w:rsidRDefault="006169AF" w:rsidP="006169A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4554855" cy="2459355"/>
            <wp:effectExtent l="19050" t="0" r="0" b="0"/>
            <wp:docPr id="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4855" cy="2459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Определим эластичность спроса при цене билета 22,50.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Е  = 100 </w:t>
      </w:r>
      <w:r w:rsidRPr="00947AA0">
        <w:rPr>
          <w:rFonts w:ascii="Times New Roman" w:eastAsia="Times New Roman" w:hAnsi="Times New Roman"/>
          <w:sz w:val="24"/>
          <w:szCs w:val="24"/>
        </w:rPr>
        <w:sym w:font="Symbol" w:char="003A"/>
      </w:r>
      <w:r w:rsidRPr="00947AA0">
        <w:rPr>
          <w:rFonts w:ascii="Times New Roman" w:eastAsia="Times New Roman" w:hAnsi="Times New Roman"/>
          <w:sz w:val="24"/>
          <w:szCs w:val="24"/>
        </w:rPr>
        <w:t>11,11 = 9.</w:t>
      </w:r>
    </w:p>
    <w:p w:rsidR="006169AF" w:rsidRPr="00947AA0" w:rsidRDefault="006169AF" w:rsidP="006169AF">
      <w:pPr>
        <w:tabs>
          <w:tab w:val="left" w:pos="720"/>
          <w:tab w:val="center" w:pos="4153"/>
          <w:tab w:val="right" w:pos="8306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2372995" cy="1637665"/>
            <wp:effectExtent l="19050" t="0" r="8255" b="0"/>
            <wp:docPr id="4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995" cy="163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Дуговая эластичность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Эластичность спроса обычно определяется относительно единственной точки на кривой спроса. При значительных изменениях цены необходимо пользоваться концепцией дуговой эластичности.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Дуговая эластичность применяется для измерения эластичности спроса между двумя точками с использованием показателей средней цены между этими двумя точками и среднего объема спроса для расчета процентных изменений.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en-US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4137660" cy="422275"/>
            <wp:effectExtent l="19050" t="0" r="0" b="0"/>
            <wp:docPr id="5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7660" cy="42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9AF" w:rsidRPr="00947AA0" w:rsidRDefault="006169AF" w:rsidP="006169A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Дуговая эластичность = 2,33.   (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>См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>. табл.1).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Возьмем объем спроса 20000 билетов на матч и 40000 билетов на матч. Средний объем спроса будет равен 30000 билетов на матч (20000 + 40000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 xml:space="preserve"> )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: 2. Цена на билеты соответственно равна 20 тенге за билет и 15 тенге за билет. Средняя цена на билет будет равна 17,5 тенге (20 + 15)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 xml:space="preserve"> :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2.</w:t>
      </w:r>
    </w:p>
    <w:p w:rsidR="006169AF" w:rsidRPr="00947AA0" w:rsidRDefault="006169AF" w:rsidP="006169A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3582670" cy="427990"/>
            <wp:effectExtent l="19050" t="0" r="0" b="0"/>
            <wp:docPr id="6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2670" cy="427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9AF" w:rsidRPr="00947AA0" w:rsidRDefault="006169AF" w:rsidP="006169AF">
      <w:pPr>
        <w:spacing w:after="0" w:line="240" w:lineRule="auto"/>
        <w:ind w:left="709" w:firstLine="11"/>
        <w:rPr>
          <w:rFonts w:ascii="Times New Roman" w:eastAsia="Times New Roman" w:hAnsi="Times New Roman"/>
          <w:b/>
          <w:sz w:val="24"/>
          <w:szCs w:val="24"/>
        </w:rPr>
      </w:pPr>
      <w:r w:rsidRPr="00947AA0">
        <w:rPr>
          <w:rFonts w:ascii="Times New Roman" w:eastAsia="Times New Roman" w:hAnsi="Times New Roman"/>
          <w:b/>
          <w:sz w:val="24"/>
          <w:szCs w:val="24"/>
        </w:rPr>
        <w:t>3.2. Эластичность предложения по цене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Эластичность предложения по цене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(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Price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elasticity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of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supply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) или чаще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эластичность предложения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- это процентное изменение объема предложения товара, обусловленное однопроцентным изменением его цены, при неизменных прочих факторах, влияющих на объем предложения.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Так как кривая предложения имеет наклон вверх (является возрастающей), то эластичность предложения всегда положительна (мы говорим об увеличении цены Р) 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jc w:val="center"/>
      </w:pPr>
      <w:r>
        <w:rPr>
          <w:noProof/>
        </w:rPr>
        <w:drawing>
          <wp:inline distT="0" distB="0" distL="0" distR="0">
            <wp:extent cx="4450715" cy="399415"/>
            <wp:effectExtent l="19050" t="0" r="6985" b="0"/>
            <wp:docPr id="7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0715" cy="399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Эластичность предложения равна 0, когда кривая предложения вертикальна. Эластичность предложения бесконечна, когда кривая предложения горизонтальна. Эластичность предложения больше или равна 0.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Эластичность предложения обычно больше на протяжении длительного времени. Эластичность спроса и  предложения в краткосрочном и долгосрочном периодах различна. 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>Эластичность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как спроса, так и предложения в долгосрочном периоде обычно выше, чем в краткосрочном. Это значит, что сдвиг кривой предложения или спроса </w:t>
      </w:r>
      <w:r w:rsidRPr="00947AA0">
        <w:rPr>
          <w:rFonts w:ascii="Times New Roman" w:eastAsia="Times New Roman" w:hAnsi="Times New Roman"/>
          <w:sz w:val="24"/>
          <w:szCs w:val="24"/>
        </w:rPr>
        <w:lastRenderedPageBreak/>
        <w:t>приводит к большому изменению цены и малому изменению количества (объем спроса или предложения) в краткосрочном периоде и к меньшему изменению цены  и большему изменению количества в долгосрочном периоде.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spacing w:after="0" w:line="240" w:lineRule="auto"/>
        <w:ind w:left="709" w:firstLine="11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947AA0">
        <w:rPr>
          <w:rFonts w:ascii="Times New Roman" w:eastAsia="Times New Roman" w:hAnsi="Times New Roman"/>
          <w:b/>
          <w:sz w:val="24"/>
          <w:szCs w:val="24"/>
        </w:rPr>
        <w:t>3.3. Другие типы эластичности спроса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Перекрестная эластичность спроса по цене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(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Cross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price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elasticity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of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demand</w:t>
      </w:r>
      <w:r w:rsidRPr="00947AA0">
        <w:rPr>
          <w:rFonts w:ascii="Times New Roman" w:eastAsia="Times New Roman" w:hAnsi="Times New Roman"/>
          <w:sz w:val="24"/>
          <w:szCs w:val="24"/>
        </w:rPr>
        <w:t>) - это  процентное изменение объема спроса на некий товар при увеличении цены другого товара на 1%</w:t>
      </w:r>
    </w:p>
    <w:p w:rsidR="006169AF" w:rsidRPr="00947AA0" w:rsidRDefault="006169AF" w:rsidP="006169A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en-US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3328035" cy="711835"/>
            <wp:effectExtent l="19050" t="0" r="5715" b="0"/>
            <wp:docPr id="8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8035" cy="711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Эластичность устанавливает соотношение между изменением цены </w:t>
      </w:r>
      <w:r w:rsidRPr="00947AA0">
        <w:rPr>
          <w:rFonts w:ascii="Times New Roman" w:eastAsia="Times New Roman" w:hAnsi="Times New Roman"/>
          <w:sz w:val="24"/>
          <w:szCs w:val="24"/>
          <w:u w:val="single"/>
        </w:rPr>
        <w:t>одного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товара и объем</w:t>
      </w:r>
      <w:r w:rsidRPr="00947AA0">
        <w:rPr>
          <w:rFonts w:ascii="Times New Roman" w:eastAsia="Times New Roman" w:hAnsi="Times New Roman"/>
          <w:sz w:val="24"/>
          <w:szCs w:val="24"/>
          <w:lang w:eastAsia="ko-KR"/>
        </w:rPr>
        <w:t>о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м спроса на </w:t>
      </w:r>
      <w:r w:rsidRPr="00947AA0">
        <w:rPr>
          <w:rFonts w:ascii="Times New Roman" w:eastAsia="Times New Roman" w:hAnsi="Times New Roman"/>
          <w:sz w:val="24"/>
          <w:szCs w:val="24"/>
          <w:u w:val="single"/>
        </w:rPr>
        <w:t xml:space="preserve">другой 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товар.</w:t>
      </w:r>
    </w:p>
    <w:p w:rsidR="006169AF" w:rsidRPr="00947AA0" w:rsidRDefault="006169AF" w:rsidP="006169A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Товары являются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взаимозаменяемыми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(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substitutes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), когда ПЭС между ними 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>положительна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; товары являются </w:t>
      </w:r>
      <w:proofErr w:type="spellStart"/>
      <w:r w:rsidRPr="00947AA0">
        <w:rPr>
          <w:rFonts w:ascii="Times New Roman" w:eastAsia="Times New Roman" w:hAnsi="Times New Roman"/>
          <w:i/>
          <w:sz w:val="24"/>
          <w:szCs w:val="24"/>
        </w:rPr>
        <w:t>взаимодополняемыми</w:t>
      </w:r>
      <w:proofErr w:type="spellEnd"/>
      <w:r w:rsidRPr="00947AA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</w:rPr>
        <w:t>(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complements</w:t>
      </w:r>
      <w:r w:rsidRPr="00947AA0">
        <w:rPr>
          <w:rFonts w:ascii="Times New Roman" w:eastAsia="Times New Roman" w:hAnsi="Times New Roman"/>
          <w:sz w:val="24"/>
          <w:szCs w:val="24"/>
        </w:rPr>
        <w:t>), когда ПЭС между ними отрицательна.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Эластичность спроса по доходу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i/>
          <w:sz w:val="24"/>
          <w:szCs w:val="24"/>
        </w:rPr>
      </w:pPr>
    </w:p>
    <w:p w:rsidR="006169AF" w:rsidRPr="00947AA0" w:rsidRDefault="006169AF" w:rsidP="006169A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Эластичность спроса по доходу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(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Income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elasticity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of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demand</w:t>
      </w:r>
      <w:r w:rsidRPr="00947AA0">
        <w:rPr>
          <w:rFonts w:ascii="Times New Roman" w:eastAsia="Times New Roman" w:hAnsi="Times New Roman"/>
          <w:sz w:val="24"/>
          <w:szCs w:val="24"/>
        </w:rPr>
        <w:t>) - это процентное изменение объема спроса, вызванное однопроцентным увеличением дохода.</w:t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3553460" cy="382270"/>
            <wp:effectExtent l="19050" t="0" r="8890" b="0"/>
            <wp:docPr id="9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3460" cy="382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9AF" w:rsidRPr="00947AA0" w:rsidRDefault="006169AF" w:rsidP="006169A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Нормальным благом (товаром) называют такой товар, для которого эластичность спроса по доходу положительна.  Низшее благо - это такое благо (товар), для которого эластичность спроса по доходу отрицательна.</w:t>
      </w:r>
    </w:p>
    <w:p w:rsidR="006169AF" w:rsidRPr="00947AA0" w:rsidRDefault="006169AF" w:rsidP="006169AF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</w:rPr>
      </w:pPr>
    </w:p>
    <w:p w:rsidR="006169AF" w:rsidRPr="00947AA0" w:rsidRDefault="006169AF" w:rsidP="006169AF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en-US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3999230" cy="1828800"/>
            <wp:effectExtent l="19050" t="0" r="1270" b="0"/>
            <wp:docPr id="10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23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9AF" w:rsidRPr="00947AA0" w:rsidRDefault="006169AF" w:rsidP="006169AF">
      <w:pPr>
        <w:tabs>
          <w:tab w:val="left" w:pos="42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000000" w:rsidRDefault="006169AF" w:rsidP="006169AF">
      <w:r w:rsidRPr="00947AA0">
        <w:rPr>
          <w:rFonts w:ascii="Times New Roman" w:eastAsia="Times New Roman" w:hAnsi="Times New Roman"/>
          <w:sz w:val="24"/>
          <w:szCs w:val="24"/>
        </w:rPr>
        <w:t>Предметы роскоши имеют эластичность спроса по доходу больше 1. Предметы первой необходимости имеют эластичность спроса</w:t>
      </w:r>
    </w:p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F76FB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5"/>
  <w:proofState w:spelling="clean" w:grammar="clean"/>
  <w:defaultTabStop w:val="708"/>
  <w:characterSpacingControl w:val="doNotCompress"/>
  <w:compat>
    <w:useFELayout/>
  </w:compat>
  <w:rsids>
    <w:rsidRoot w:val="006169AF"/>
    <w:rsid w:val="006169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169AF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169AF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6169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69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1046</Words>
  <Characters>5966</Characters>
  <Application>Microsoft Office Word</Application>
  <DocSecurity>0</DocSecurity>
  <Lines>49</Lines>
  <Paragraphs>13</Paragraphs>
  <ScaleCrop>false</ScaleCrop>
  <Company>MultiDVD Team</Company>
  <LinksUpToDate>false</LinksUpToDate>
  <CharactersWithSpaces>6999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2017-11-20T13:55:00Z</dcterms:created>
  <dcterms:modified xsi:type="dcterms:W3CDTF">2017-11-20T13:55:00Z</dcterms:modified>
</cp:coreProperties>
</file>